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71" w:rsidRPr="006A2271" w:rsidRDefault="006A2271" w:rsidP="006A2271">
      <w:pPr>
        <w:spacing w:after="0" w:line="240" w:lineRule="auto"/>
        <w:ind w:left="-284"/>
        <w:rPr>
          <w:rFonts w:ascii="Calibri" w:eastAsia="Times New Roman" w:hAnsi="Calibri" w:cs="Times New Roman"/>
          <w:b/>
          <w:lang w:val="hr-HR" w:eastAsia="hr-HR"/>
        </w:rPr>
      </w:pPr>
      <w:r w:rsidRPr="006A2271">
        <w:rPr>
          <w:rFonts w:ascii="Calibri" w:eastAsia="Times New Roman" w:hAnsi="Calibri" w:cs="Times New Roman"/>
          <w:b/>
          <w:noProof/>
        </w:rPr>
        <w:drawing>
          <wp:inline distT="0" distB="0" distL="0" distR="0">
            <wp:extent cx="2438400" cy="13779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6A2271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ŽUPAN</w:t>
      </w:r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6A2271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KLASA: 940-01/24-01/270</w:t>
      </w:r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6A2271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URBROJ: 2198-01-24-3</w:t>
      </w:r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6A2271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Zadar, 19. ožujka 2024. godine </w:t>
      </w:r>
    </w:p>
    <w:p w:rsidR="006A2271" w:rsidRPr="006A2271" w:rsidRDefault="006A2271" w:rsidP="006A22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Na temelju članka 28., stavak 1. Statuta Zadarske županije („Službeni glasnik Zadarske županije“ broj 15/09, 7/10, 11/10, 4/12, 2/13, 14/13, 3/18. 05/20 i 05/21), u svezi sa člankom 13. stavak 1. i 3., člankom 28. stavak 1. Zakona o upravljanju nekretninama i pokretninama u vlasništvu Republike Hrvatske („Narodne novine“ br. 155/23), Župan Zadarske županije dana 19. ožujka 2024. godine, donosi</w:t>
      </w:r>
    </w:p>
    <w:p w:rsidR="006A2271" w:rsidRPr="006A2271" w:rsidRDefault="006A2271" w:rsidP="006A2271">
      <w:pPr>
        <w:spacing w:after="0" w:line="274" w:lineRule="exact"/>
        <w:ind w:firstLine="708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O D L U K U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 xml:space="preserve">o darovanju nekretnine u vlasništvu Republike Hrvatske Općini Vrsi 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 xml:space="preserve">u svrhu izgradnje građevine javne i društvene namjene (predškolske ustanove) – 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dječjeg vrtića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Daruje se Općini Vrsi (OIB: 75575288881), Ul. dr. F. Tuđmana 6, 23 235 Vrsi, nekretnina u vlasništvu Republike Hrvatske označena kao k.č.br. 925/5, PUNTA VELEBIT, UREĐENO ZEMLJIŠTE, površine 5 385 m², upisana u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z.k.ul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. 3772, za k.o. Vrsi,</w:t>
      </w:r>
      <w:r w:rsidRPr="006A227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kod Općinskog suda u Zadru, Zemljišnoknjižnog odjela Zadar, u svrhu izgradnje građevine javne i društvene namjene (predškolske ustanove) – dječjeg vrtića.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II.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Vrijednost darovane nekretnine opisane u točki I. ove Odluke iznosi 72.000,00 eura (slovima: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sedamdesetdvijetisućeeura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), prema procjembenom elaboratu izrađenom u Građevinar d.o.o. Zadar, od strane stalnog sudskog vještaka graditeljske struke i procjenitelja nekretnina Olivera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Jardijeva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,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dipl.ing.građ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., potvrđenog od strane Službe za tehničke poslove Ministarstva prostornoga uređenja, graditeljstva i državne imovine očitovanjem, KLASA: 940-01/22-01/665, URBROJ: 531-11-2-4-23-20, od dana, 30. listopada 2023. godine.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Trošak procjene nekretnine iz točke I. ove Odluke snosi Općina Vrsi.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III.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Nekretnina iz točke I. ove Odluke daruje se Općini Vrsi pod uvjetom da se ista u svojstvu vjerovnika odrekne svih potraživanja prema Republici Hrvatskoj kao dužniku, koja će se utvrditi na dan potpisivanja ugovora o darovanju prema ovoj Odluci, kao i eventualno kasnije pronađenih potraživanja prema Republici Hrvatskoj koja su nastala do dana potpisivanja Ugovora o darovanju.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lastRenderedPageBreak/>
        <w:t>IV.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Općina Vrsi obvezuje se preuzeti sve obveze koje bi eventualno proizašle iz potraživanja i prava trećih osoba na nekretnini iz točke I. ove Odluke.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 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V.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Općina Vrsi obvezuje se darovanu nekretninu privesti namjeni utvrđenoj točkom I. ove Odluke u roku od 5 (pet) godina od dana sklapanja Ugovora o darovanju, te u navedenom roku dostaviti Zadarskoj županiji dokaz o privođenju namjeni.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VI.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S Općinom Vrsi sklopit će se Ugovor o darovanju nekretnine iz točke I. ove Odluke.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U Ugovor o darovanju unijet će se raskidna klauzula ukoliko se darovana nekretnina ne privede namjeni u roku utvrđenom u točki V. ove Odluke ili se promijeni njena namjena, ukoliko se otuđi ili optereti bez prethodne suglasnosti tijela nadležnog za raspolaganje nekretninama u vlasništvu Republike Hrvatske te ukoliko se darovana nekretnina ošteti namjernim ponašanjem Općine Vrsi ili postupanjem s krajnjom nepažnjom.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U svim navedenim slučajevima iz stavka 2. ove točke darovana nekretnina postaje vlasništvo Republike Hrvatske ili će Općina Vrsi isplatiti Republici Hrvatskoj naknadu za tu nekretninu u visini njene tržišne vrijednosti u vrijeme raskida Ugovora o darovanju.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Zabrana otuđenja i opterećenja darovane nekretnine bez suglasnosti iz stavka 2. ove točke upisat će se u zemljišnu knjigu.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VII.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Nekretnina iz točke I. ove Odluke označena kao k.č.br. 925/5, PUNTA VELEBIT, UREĐENO ZEMLJIŠTE, površine 5 385 m², upisana u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z.k.ul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. 3772, za k.o. Vrsi, kod Općinskog suda u Zadru, Zemljišnoknjižnog odjela Zadar, izdvojena je iz šumskogospodarskog područja Republike Hrvatske, kojom gospodare Hrvatske šume d.o.o., Uprava šuma Podružnica Split, rješenjem Ministarstva poljoprivrede KLASA: UP/I-946-02/23-0/20, URBROJ: 525-10/593-23-4, od dana, 28. srpnja 2023. godine, koje je postalo pravomoćno dana, 18. rujna 2023. godine, temeljem članka 51. stavak 1., točke a. Zakona o šumama („Narodne novine“ broj 68/18, 115/18, 98/19, 32/20 i 145/20).</w:t>
      </w: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Općina Vrsi platila je naknadu za izdvajanje šuma i šumskog zemljišta u iznosu od 17.428,74 Eura (slovima: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sedamnasttisućačetiristodvadesetosam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 eura i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sedamdesetčetiri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 centa) / 131.316,84 Kuna (slovima: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stotridesetijednatisućatristošesnaest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 kuna i </w:t>
      </w:r>
      <w:proofErr w:type="spellStart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osamdesetčetiri</w:t>
      </w:r>
      <w:proofErr w:type="spellEnd"/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 xml:space="preserve"> lipe), te o istome dostavila dokaz o uplati Ministarstvu prostornog uređenja, graditeljstva i državne imovine.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VIII.</w:t>
      </w:r>
    </w:p>
    <w:p w:rsidR="006A2271" w:rsidRPr="006A2271" w:rsidRDefault="006A2271" w:rsidP="006A2271">
      <w:pPr>
        <w:spacing w:after="0" w:line="274" w:lineRule="exact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jc w:val="both"/>
        <w:rPr>
          <w:rFonts w:ascii="Times New Roman" w:eastAsia="Calibri" w:hAnsi="Times New Roman" w:cs="Arial"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sz w:val="24"/>
          <w:szCs w:val="24"/>
          <w:lang w:val="hr-HR"/>
        </w:rPr>
        <w:t>Ova Odluka stupa na snagu danom donošenja.</w:t>
      </w:r>
    </w:p>
    <w:p w:rsidR="006A2271" w:rsidRPr="006A2271" w:rsidRDefault="006A2271" w:rsidP="006A2271">
      <w:pPr>
        <w:spacing w:after="0" w:line="274" w:lineRule="exact"/>
        <w:ind w:left="5664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ŽUPAN</w:t>
      </w:r>
    </w:p>
    <w:p w:rsidR="006A2271" w:rsidRPr="006A2271" w:rsidRDefault="006A2271" w:rsidP="006A2271">
      <w:pPr>
        <w:spacing w:after="0" w:line="274" w:lineRule="exact"/>
        <w:ind w:left="5664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</w:p>
    <w:p w:rsidR="006A2271" w:rsidRPr="006A2271" w:rsidRDefault="006A2271" w:rsidP="006A2271">
      <w:pPr>
        <w:spacing w:after="0" w:line="274" w:lineRule="exact"/>
        <w:ind w:left="5664"/>
        <w:jc w:val="center"/>
        <w:rPr>
          <w:rFonts w:ascii="Times New Roman" w:eastAsia="Calibri" w:hAnsi="Times New Roman" w:cs="Arial"/>
          <w:b/>
          <w:bCs/>
          <w:sz w:val="24"/>
          <w:szCs w:val="24"/>
          <w:lang w:val="hr-HR"/>
        </w:rPr>
      </w:pPr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 xml:space="preserve">Božidar </w:t>
      </w:r>
      <w:proofErr w:type="spellStart"/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Longin</w:t>
      </w:r>
      <w:proofErr w:type="spellEnd"/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 xml:space="preserve">, </w:t>
      </w:r>
      <w:proofErr w:type="spellStart"/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dipl.ing</w:t>
      </w:r>
      <w:proofErr w:type="spellEnd"/>
      <w:r w:rsidRPr="006A2271">
        <w:rPr>
          <w:rFonts w:ascii="Times New Roman" w:eastAsia="Calibri" w:hAnsi="Times New Roman" w:cs="Arial"/>
          <w:b/>
          <w:bCs/>
          <w:sz w:val="24"/>
          <w:szCs w:val="24"/>
          <w:lang w:val="hr-HR"/>
        </w:rPr>
        <w:t>.</w:t>
      </w:r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lang w:val="hr-HR" w:eastAsia="hr-HR"/>
        </w:rPr>
      </w:pPr>
      <w:bookmarkStart w:id="0" w:name="_GoBack"/>
      <w:bookmarkEnd w:id="0"/>
    </w:p>
    <w:p w:rsidR="006A2271" w:rsidRPr="006A2271" w:rsidRDefault="006A2271" w:rsidP="006A2271">
      <w:pPr>
        <w:spacing w:after="0" w:line="240" w:lineRule="auto"/>
        <w:rPr>
          <w:rFonts w:ascii="Times New Roman" w:eastAsia="Times New Roman" w:hAnsi="Times New Roman" w:cs="Times New Roman"/>
          <w:lang w:val="hr-HR" w:eastAsia="hr-HR"/>
        </w:rPr>
      </w:pPr>
      <w:r w:rsidRPr="006A2271">
        <w:rPr>
          <w:rFonts w:ascii="Times New Roman" w:eastAsia="Times New Roman" w:hAnsi="Times New Roman" w:cs="Times New Roman"/>
          <w:lang w:val="hr-HR" w:eastAsia="hr-HR"/>
        </w:rPr>
        <w:t>Dostaviti:</w:t>
      </w:r>
    </w:p>
    <w:p w:rsidR="006A2271" w:rsidRPr="006A2271" w:rsidRDefault="006A2271" w:rsidP="00E160E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val="hr-HR" w:eastAsia="hr-HR"/>
        </w:rPr>
      </w:pPr>
      <w:r w:rsidRPr="006A2271">
        <w:rPr>
          <w:rFonts w:ascii="Times New Roman" w:eastAsia="Times New Roman" w:hAnsi="Times New Roman" w:cs="Times New Roman"/>
          <w:lang w:val="hr-HR" w:eastAsia="hr-HR"/>
        </w:rPr>
        <w:t>Općina Vrsi, Općinski načelnik, Dr. F. Tuđmana 6, 23 235 Vrsi,</w:t>
      </w:r>
    </w:p>
    <w:p w:rsidR="006A2271" w:rsidRPr="006A2271" w:rsidRDefault="006A2271" w:rsidP="00E160E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val="hr-HR" w:eastAsia="hr-HR"/>
        </w:rPr>
      </w:pPr>
      <w:r w:rsidRPr="006A2271">
        <w:rPr>
          <w:rFonts w:ascii="Times New Roman" w:eastAsia="Times New Roman" w:hAnsi="Times New Roman" w:cs="Times New Roman"/>
          <w:lang w:val="hr-HR" w:eastAsia="hr-HR"/>
        </w:rPr>
        <w:t>Pismohrana, ovdje.</w:t>
      </w:r>
    </w:p>
    <w:sectPr w:rsidR="006A2271" w:rsidRPr="006A2271" w:rsidSect="0019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B47D4"/>
    <w:multiLevelType w:val="hybridMultilevel"/>
    <w:tmpl w:val="4AB4363A"/>
    <w:lvl w:ilvl="0" w:tplc="BC7EC2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D4"/>
    <w:rsid w:val="001F59D4"/>
    <w:rsid w:val="006A2271"/>
    <w:rsid w:val="00E160E8"/>
    <w:rsid w:val="00FA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C9D1D-A28F-493A-9B54-2A057FF2F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16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160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Varenina</dc:creator>
  <cp:keywords/>
  <dc:description/>
  <cp:lastModifiedBy>Martin Varenina</cp:lastModifiedBy>
  <cp:revision>3</cp:revision>
  <cp:lastPrinted>2024-03-19T08:05:00Z</cp:lastPrinted>
  <dcterms:created xsi:type="dcterms:W3CDTF">2024-03-19T08:02:00Z</dcterms:created>
  <dcterms:modified xsi:type="dcterms:W3CDTF">2024-03-19T08:11:00Z</dcterms:modified>
</cp:coreProperties>
</file>